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Times New Roman" w:hAnsi="Times New Roman" w:eastAsia="黑体" w:cs="黑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黑体" w:cs="Times New Roman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hint="eastAsia" w:ascii="Times New Roman" w:hAnsi="Times New Roman" w:eastAsia="黑体" w:cs="黑体"/>
          <w:color w:val="000000"/>
          <w:kern w:val="0"/>
          <w:sz w:val="32"/>
          <w:szCs w:val="32"/>
          <w:shd w:val="clear" w:color="auto" w:fill="FFFFFF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Times New Roman" w:hAnsi="Times New Roman" w:eastAsia="黑体" w:cs="黑体"/>
          <w:color w:val="000000"/>
          <w:kern w:val="0"/>
          <w:sz w:val="32"/>
          <w:szCs w:val="32"/>
          <w:shd w:val="clear" w:color="auto" w:fill="FFFFFF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支持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省级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企业技术中心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项目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入库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工作指引</w:t>
      </w:r>
    </w:p>
    <w:p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320" w:firstLineChars="100"/>
        <w:jc w:val="both"/>
        <w:textAlignment w:val="auto"/>
        <w:outlineLvl w:val="9"/>
        <w:rPr>
          <w:rFonts w:hint="eastAsia" w:ascii="Times New Roman" w:hAnsi="Times New Roman" w:eastAsia="黑体" w:cs="Times New Roman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ascii="Times New Roman" w:hAnsi="Times New Roman" w:eastAsia="黑体" w:cs="Times New Roman"/>
          <w:color w:val="000000"/>
          <w:sz w:val="32"/>
          <w:szCs w:val="32"/>
          <w:shd w:val="clear" w:color="auto" w:fill="FFFFFF"/>
        </w:rPr>
        <w:t>一、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shd w:val="clear" w:color="auto" w:fill="FFFFFF"/>
          <w:lang w:eastAsia="zh-CN"/>
        </w:rPr>
        <w:t>项目库支出内容</w:t>
      </w:r>
    </w:p>
    <w:p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楷体_GB2312" w:cs="楷体_GB2312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shd w:val="clear" w:color="auto" w:fill="FFFFFF"/>
        </w:rPr>
        <w:t>（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shd w:val="clear" w:color="auto" w:fill="FFFFFF"/>
          <w:lang w:eastAsia="zh-CN"/>
        </w:rPr>
        <w:t>一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shd w:val="clear" w:color="auto" w:fill="FFFFFF"/>
        </w:rPr>
        <w:t>）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shd w:val="clear" w:color="auto" w:fill="FFFFFF"/>
          <w:lang w:eastAsia="zh-CN"/>
        </w:rPr>
        <w:t>支持对象</w:t>
      </w:r>
    </w:p>
    <w:p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已认定为省级企业技术中心（不含建筑类），且未获得过省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级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企业技术中心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专题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财政资金支持的企业。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Times New Roman" w:hAnsi="Times New Roman" w:eastAsia="楷体_GB2312" w:cs="楷体_GB2312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shd w:val="clear" w:color="auto" w:fill="FFFFFF"/>
        </w:rPr>
        <w:t>（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shd w:val="clear" w:color="auto" w:fill="FFFFFF"/>
          <w:lang w:eastAsia="zh-CN"/>
        </w:rPr>
        <w:t>二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shd w:val="clear" w:color="auto" w:fill="FFFFFF"/>
        </w:rPr>
        <w:t>）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shd w:val="clear" w:color="auto" w:fill="FFFFFF"/>
          <w:lang w:eastAsia="zh-CN"/>
        </w:rPr>
        <w:t>具体用途</w:t>
      </w:r>
    </w:p>
    <w:p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Times New Roman" w:hAnsi="Times New Roman" w:eastAsia="华文楷体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以省级企业技术中心为依托，针对企业技术创新的薄弱环节，支持企业建设创新平台等基础设施，支撑企业实现关键技术突破，提升企业和产业核心竞争力，促进我省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制造业高质量发展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 xml:space="preserve">。 </w:t>
      </w:r>
      <w:r>
        <w:rPr>
          <w:rFonts w:hint="eastAsia" w:ascii="Times New Roman" w:hAnsi="Times New Roman" w:eastAsia="华文楷体" w:cs="Times New Roman"/>
          <w:color w:val="000000"/>
          <w:sz w:val="32"/>
          <w:szCs w:val="32"/>
          <w:shd w:val="clear" w:color="auto" w:fill="FFFFFF"/>
        </w:rPr>
        <w:t xml:space="preserve">   </w:t>
      </w:r>
    </w:p>
    <w:p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楷体_GB2312" w:cs="楷体_GB2312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shd w:val="clear" w:color="auto" w:fill="FFFFFF"/>
        </w:rPr>
        <w:t>（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shd w:val="clear" w:color="auto" w:fill="FFFFFF"/>
          <w:lang w:eastAsia="zh-CN"/>
        </w:rPr>
        <w:t>三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shd w:val="clear" w:color="auto" w:fill="FFFFFF"/>
        </w:rPr>
        <w:t>）重点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shd w:val="clear" w:color="auto" w:fill="FFFFFF"/>
          <w:lang w:eastAsia="zh-CN"/>
        </w:rPr>
        <w:t>支出范围</w:t>
      </w:r>
    </w:p>
    <w:p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1.对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促进制造业高质量发展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有重要带动作用的平台项目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2.对产业发展具有重要支撑作用的关键核心和共性技术平台建设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3.对企业自主创新能力提升具有重大推动作用的平台项目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4.系统的研发设施、工程研究试验设施、系统集成验证平台等综合性基础设施建设。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ascii="Times New Roman" w:hAnsi="Times New Roman" w:eastAsia="黑体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黑体" w:cs="Times New Roman"/>
          <w:color w:val="000000"/>
          <w:sz w:val="32"/>
          <w:szCs w:val="32"/>
          <w:shd w:val="clear" w:color="auto" w:fill="FFFFFF"/>
        </w:rPr>
        <w:t xml:space="preserve">    二、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shd w:val="clear" w:color="auto" w:fill="FFFFFF"/>
          <w:lang w:eastAsia="zh-CN"/>
        </w:rPr>
        <w:t>入库要求</w:t>
      </w:r>
    </w:p>
    <w:p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（一）项目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于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201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年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1月1日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以后开始实施，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已完成并取得明显成效，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且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通过地级以上市工业和信息化主管部门验收。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（二）项目实施地需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在广东省境内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，省属企业可在项目实施地申报。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（三）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项目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承担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单位财务状况良好，项目资金投入合理，经济效益良好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近年来在专项审计、绩效评价、监督检查等方面未出现过较为严重的违法违规情况。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四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项目未获得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省财政资金支持。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ascii="Times New Roman" w:hAnsi="Times New Roman" w:eastAsia="黑体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黑体" w:cs="Times New Roman"/>
          <w:color w:val="000000"/>
          <w:sz w:val="32"/>
          <w:szCs w:val="32"/>
          <w:shd w:val="clear" w:color="auto" w:fill="FFFFFF"/>
        </w:rPr>
        <w:t xml:space="preserve">    三、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shd w:val="clear" w:color="auto" w:fill="FFFFFF"/>
          <w:lang w:eastAsia="zh-CN"/>
        </w:rPr>
        <w:t>奖励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shd w:val="clear" w:color="auto" w:fill="FFFFFF"/>
        </w:rPr>
        <w:t>方式及标准</w:t>
      </w:r>
    </w:p>
    <w:p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奖励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方式采取事后奖补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省级财政补助额不超过项目购置仪器设备和软件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总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额的40%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（不含税）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，单个项目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省级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</w:rPr>
        <w:t>财政补助额不超过200万元。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ascii="Times New Roman" w:hAnsi="Times New Roman" w:eastAsia="黑体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华文仿宋" w:cs="Times New Roman"/>
          <w:color w:val="000000"/>
          <w:sz w:val="32"/>
          <w:szCs w:val="32"/>
          <w:shd w:val="clear" w:color="auto" w:fill="FFFFFF"/>
        </w:rPr>
        <w:t>　</w:t>
      </w:r>
    </w:p>
    <w:p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60"/>
        <w:jc w:val="both"/>
        <w:textAlignment w:val="auto"/>
        <w:outlineLvl w:val="9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ascii="Times New Roman" w:hAnsi="Times New Roman"/>
        </w:rPr>
      </w:pP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ime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仿宋_GB2312-WinCharSetFFFF-H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宋体-WinCharSetFFFF-H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2D2E5A"/>
    <w:rsid w:val="03F90D6D"/>
    <w:rsid w:val="085A66F3"/>
    <w:rsid w:val="093C59A7"/>
    <w:rsid w:val="0BD37061"/>
    <w:rsid w:val="134E0608"/>
    <w:rsid w:val="169B1BA5"/>
    <w:rsid w:val="175D03AF"/>
    <w:rsid w:val="1ACC608F"/>
    <w:rsid w:val="216440FB"/>
    <w:rsid w:val="247D6161"/>
    <w:rsid w:val="31D00212"/>
    <w:rsid w:val="35E94658"/>
    <w:rsid w:val="3914201C"/>
    <w:rsid w:val="42D80BD5"/>
    <w:rsid w:val="460A0F27"/>
    <w:rsid w:val="49CB7F89"/>
    <w:rsid w:val="4BEF438C"/>
    <w:rsid w:val="4DB81DDB"/>
    <w:rsid w:val="519F5AD4"/>
    <w:rsid w:val="55686AEE"/>
    <w:rsid w:val="58F850EE"/>
    <w:rsid w:val="5AF378C1"/>
    <w:rsid w:val="5BAC3284"/>
    <w:rsid w:val="60A90621"/>
    <w:rsid w:val="6A5C477D"/>
    <w:rsid w:val="6E174424"/>
    <w:rsid w:val="71D82E90"/>
    <w:rsid w:val="725E13B4"/>
    <w:rsid w:val="7AD71890"/>
    <w:rsid w:val="7EAF39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540</Words>
  <Characters>551</Characters>
  <Lines>0</Lines>
  <Paragraphs>0</Paragraphs>
  <ScaleCrop>false</ScaleCrop>
  <LinksUpToDate>false</LinksUpToDate>
  <CharactersWithSpaces>565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2020-03-15T09:59:00Z</dcterms:created>
  <dc:creator>曲超</dc:creator>
  <cp:lastModifiedBy>刘春帆</cp:lastModifiedBy>
  <dcterms:modified xsi:type="dcterms:W3CDTF">2020-05-15T11:34:24Z</dcterms:modified>
  <dc:title> 附件1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